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77" w:rsidRDefault="00A36477" w:rsidP="00A36477">
      <w:pPr>
        <w:pStyle w:val="Rubrik2"/>
      </w:pPr>
      <w:r w:rsidRPr="00A36477">
        <w:t>Regler för nyttjande av samägd mark i Svallets Samfällighetsförening</w:t>
      </w:r>
      <w:r>
        <w:t xml:space="preserve"> </w:t>
      </w:r>
    </w:p>
    <w:p w:rsidR="00A36477" w:rsidRDefault="00A36477" w:rsidP="00CD3030"/>
    <w:p w:rsidR="00A36477" w:rsidRPr="00A1307F" w:rsidRDefault="00A36477" w:rsidP="00CD3030">
      <w:pPr>
        <w:rPr>
          <w:sz w:val="24"/>
          <w:szCs w:val="24"/>
        </w:rPr>
      </w:pPr>
      <w:r w:rsidRPr="00A1307F">
        <w:rPr>
          <w:sz w:val="24"/>
          <w:szCs w:val="24"/>
        </w:rPr>
        <w:t xml:space="preserve">I samfälligheten är det en tydligt definierat uppdelning och måttsättning av fastigheterna med gränsdragningen mellan samägd mark och de enskilda medlemmarnas fastigheter. En del av samfällighetens mark gränsar till medlemmars tomter. De är inte tillåtet att utan godkännande (ett s.k. undantag) införliva sådan mark med den egna tomten eller att bebygga den. </w:t>
      </w:r>
    </w:p>
    <w:p w:rsidR="00A36477" w:rsidRPr="00A1307F" w:rsidRDefault="00A36477" w:rsidP="00CD3030">
      <w:pPr>
        <w:rPr>
          <w:sz w:val="24"/>
          <w:szCs w:val="24"/>
        </w:rPr>
      </w:pPr>
    </w:p>
    <w:p w:rsidR="00A36477" w:rsidRPr="00A1307F" w:rsidRDefault="00A36477" w:rsidP="00CD3030">
      <w:pPr>
        <w:rPr>
          <w:sz w:val="24"/>
          <w:szCs w:val="24"/>
        </w:rPr>
      </w:pPr>
      <w:r w:rsidRPr="00A1307F">
        <w:rPr>
          <w:sz w:val="24"/>
          <w:szCs w:val="24"/>
        </w:rPr>
        <w:t>Styrelsen har i enlighet med lagen om förvaltning av samfällighetsföreningar, Lag (1973:1150), skyldighet att se till att den samägda marken används på det sätt som anläggningsbeslutet anger. Det ligger således inte inom styrelsens mandat att ge någon enskild medlem rätt att nyttja samfällighetens mark för privat ändamål, som inte är nödvändigt utifrån medlemmens möjlighet att nyttja sin fastighet med mindre än att alla medlemmar erbjuds samma rättighet. Av det följer, oavsett personliga åsikter, att styrelsen har ansvar att vidta åtgärder när någon använder samägd mark på något sätt som strider mot gällande lagar, regler och riktlinjer.</w:t>
      </w:r>
    </w:p>
    <w:p w:rsidR="00A36477" w:rsidRDefault="00A36477" w:rsidP="00A36477">
      <w:pPr>
        <w:pStyle w:val="Rubrik2"/>
      </w:pPr>
      <w:r w:rsidRPr="00A36477">
        <w:t>Regelverk</w:t>
      </w:r>
      <w:r>
        <w:t xml:space="preserve"> </w:t>
      </w:r>
    </w:p>
    <w:p w:rsidR="00A36477" w:rsidRPr="00A36477" w:rsidRDefault="00A36477" w:rsidP="00A36477"/>
    <w:p w:rsidR="00A36477" w:rsidRPr="00A1307F" w:rsidRDefault="00A36477" w:rsidP="00A36477">
      <w:pPr>
        <w:rPr>
          <w:sz w:val="24"/>
          <w:szCs w:val="24"/>
        </w:rPr>
      </w:pPr>
      <w:r w:rsidRPr="00A1307F">
        <w:rPr>
          <w:sz w:val="24"/>
          <w:szCs w:val="24"/>
        </w:rPr>
        <w:t xml:space="preserve">1. Samfällighetens mark ska nyttjas på det sätt som anges i anläggningsbeslutet. Att nyttja marken på annat sätt strider enligt huvudregeln mot ändamålet med grönområdet. </w:t>
      </w:r>
    </w:p>
    <w:p w:rsidR="00A36477" w:rsidRPr="00A1307F" w:rsidRDefault="00A36477" w:rsidP="00CD3030">
      <w:pPr>
        <w:rPr>
          <w:sz w:val="24"/>
          <w:szCs w:val="24"/>
        </w:rPr>
      </w:pPr>
    </w:p>
    <w:p w:rsidR="00A36477" w:rsidRPr="00A1307F" w:rsidRDefault="00A36477" w:rsidP="00CD3030">
      <w:pPr>
        <w:rPr>
          <w:sz w:val="24"/>
          <w:szCs w:val="24"/>
        </w:rPr>
      </w:pPr>
      <w:r w:rsidRPr="00A1307F">
        <w:rPr>
          <w:sz w:val="24"/>
          <w:szCs w:val="24"/>
        </w:rPr>
        <w:t>2. Om en medlem vill nyttja del av samfällighetens mark för längre tid än 5 år är det föreningsstämman som ska godkänna detta och då fordras minst 2/3 majoritet av de avgivna rösterna, om inte annat föreskrivits i stadgarna. Den som söker undantag för nyttjande av samägd mark ska inkomma med en skriftlig ansökan till styrelsen. Ett nyttjanderättsavtal skall skrivas mellan parterna.</w:t>
      </w:r>
    </w:p>
    <w:p w:rsidR="00A1307F" w:rsidRPr="00A1307F" w:rsidRDefault="00A1307F" w:rsidP="00CD3030">
      <w:pPr>
        <w:rPr>
          <w:sz w:val="24"/>
          <w:szCs w:val="24"/>
        </w:rPr>
      </w:pPr>
    </w:p>
    <w:p w:rsidR="00A36477" w:rsidRPr="00A1307F" w:rsidRDefault="00A36477" w:rsidP="00A36477">
      <w:pPr>
        <w:rPr>
          <w:sz w:val="24"/>
          <w:szCs w:val="24"/>
        </w:rPr>
      </w:pPr>
      <w:r w:rsidRPr="00A1307F">
        <w:rPr>
          <w:sz w:val="24"/>
          <w:szCs w:val="24"/>
        </w:rPr>
        <w:t xml:space="preserve">3. Föreningens medlemmar kan på sitt skötselområde göra bygglovsfri åtgärd under förutsättning att: </w:t>
      </w:r>
    </w:p>
    <w:p w:rsidR="00A36477" w:rsidRPr="00A1307F" w:rsidRDefault="00A36477" w:rsidP="00A36477">
      <w:pPr>
        <w:ind w:left="360"/>
        <w:rPr>
          <w:sz w:val="24"/>
          <w:szCs w:val="24"/>
        </w:rPr>
      </w:pPr>
      <w:r w:rsidRPr="00A1307F">
        <w:rPr>
          <w:sz w:val="24"/>
          <w:szCs w:val="24"/>
        </w:rPr>
        <w:sym w:font="Symbol" w:char="F0B7"/>
      </w:r>
      <w:r w:rsidRPr="00A1307F">
        <w:rPr>
          <w:sz w:val="24"/>
          <w:szCs w:val="24"/>
        </w:rPr>
        <w:t xml:space="preserve"> </w:t>
      </w:r>
      <w:r w:rsidRPr="00A1307F">
        <w:rPr>
          <w:sz w:val="24"/>
          <w:szCs w:val="24"/>
        </w:rPr>
        <w:t xml:space="preserve">   </w:t>
      </w:r>
      <w:r w:rsidRPr="00A1307F">
        <w:rPr>
          <w:sz w:val="24"/>
          <w:szCs w:val="24"/>
        </w:rPr>
        <w:t xml:space="preserve">medlem har ett godkännande från sina närmaste </w:t>
      </w:r>
      <w:r w:rsidRPr="00A1307F">
        <w:rPr>
          <w:sz w:val="24"/>
          <w:szCs w:val="24"/>
        </w:rPr>
        <w:t xml:space="preserve">grannar och man är överens inom  </w:t>
      </w:r>
    </w:p>
    <w:p w:rsidR="00A36477" w:rsidRPr="00A1307F" w:rsidRDefault="00A36477" w:rsidP="00A36477">
      <w:pPr>
        <w:ind w:left="360"/>
        <w:rPr>
          <w:sz w:val="24"/>
          <w:szCs w:val="24"/>
        </w:rPr>
      </w:pPr>
      <w:r w:rsidRPr="00A1307F">
        <w:rPr>
          <w:sz w:val="24"/>
          <w:szCs w:val="24"/>
        </w:rPr>
        <w:t xml:space="preserve">      </w:t>
      </w:r>
      <w:r w:rsidRPr="00A1307F">
        <w:rPr>
          <w:sz w:val="24"/>
          <w:szCs w:val="24"/>
        </w:rPr>
        <w:t xml:space="preserve">skötselområdet </w:t>
      </w:r>
    </w:p>
    <w:p w:rsidR="00A36477" w:rsidRPr="00A1307F" w:rsidRDefault="00A36477" w:rsidP="00A36477">
      <w:pPr>
        <w:ind w:left="360"/>
        <w:rPr>
          <w:sz w:val="24"/>
          <w:szCs w:val="24"/>
        </w:rPr>
      </w:pPr>
      <w:r w:rsidRPr="00A1307F">
        <w:rPr>
          <w:sz w:val="24"/>
          <w:szCs w:val="24"/>
        </w:rPr>
        <w:sym w:font="Symbol" w:char="F0B7"/>
      </w:r>
      <w:r w:rsidRPr="00A1307F">
        <w:rPr>
          <w:sz w:val="24"/>
          <w:szCs w:val="24"/>
        </w:rPr>
        <w:t xml:space="preserve"> </w:t>
      </w:r>
      <w:r w:rsidRPr="00A1307F">
        <w:rPr>
          <w:sz w:val="24"/>
          <w:szCs w:val="24"/>
        </w:rPr>
        <w:t xml:space="preserve">    </w:t>
      </w:r>
      <w:r w:rsidRPr="00A1307F">
        <w:rPr>
          <w:sz w:val="24"/>
          <w:szCs w:val="24"/>
        </w:rPr>
        <w:t xml:space="preserve">medlem har ett godkännande från styrelsen. </w:t>
      </w:r>
    </w:p>
    <w:p w:rsidR="00A36477" w:rsidRPr="00A1307F" w:rsidRDefault="00A36477" w:rsidP="00A36477">
      <w:pPr>
        <w:pStyle w:val="Liststycke"/>
        <w:numPr>
          <w:ilvl w:val="0"/>
          <w:numId w:val="3"/>
        </w:numPr>
        <w:rPr>
          <w:sz w:val="24"/>
          <w:szCs w:val="24"/>
        </w:rPr>
      </w:pPr>
      <w:r w:rsidRPr="00A1307F">
        <w:rPr>
          <w:sz w:val="24"/>
          <w:szCs w:val="24"/>
        </w:rPr>
        <w:t xml:space="preserve">syftet med samfällighetens mark inte ändras. </w:t>
      </w:r>
    </w:p>
    <w:p w:rsidR="00A36477" w:rsidRPr="00A1307F" w:rsidRDefault="00A36477" w:rsidP="00A36477">
      <w:pPr>
        <w:pStyle w:val="Liststycke"/>
        <w:numPr>
          <w:ilvl w:val="0"/>
          <w:numId w:val="3"/>
        </w:numPr>
        <w:rPr>
          <w:sz w:val="24"/>
          <w:szCs w:val="24"/>
        </w:rPr>
      </w:pPr>
      <w:r w:rsidRPr="00A1307F">
        <w:rPr>
          <w:sz w:val="24"/>
          <w:szCs w:val="24"/>
        </w:rPr>
        <w:t>samfälligheten inte hindras i sin förvaltning av marken.</w:t>
      </w:r>
    </w:p>
    <w:p w:rsidR="00A36477" w:rsidRPr="00A1307F" w:rsidRDefault="00A36477" w:rsidP="00A36477">
      <w:pPr>
        <w:pStyle w:val="Liststycke"/>
        <w:numPr>
          <w:ilvl w:val="0"/>
          <w:numId w:val="3"/>
        </w:numPr>
        <w:rPr>
          <w:sz w:val="24"/>
          <w:szCs w:val="24"/>
        </w:rPr>
      </w:pPr>
      <w:r w:rsidRPr="00A1307F">
        <w:rPr>
          <w:sz w:val="24"/>
          <w:szCs w:val="24"/>
        </w:rPr>
        <w:t>åtgärden följer samfällighetens och/eller myndigheters gällande lagar, regler och riktlinjer.</w:t>
      </w:r>
    </w:p>
    <w:p w:rsidR="00A36477" w:rsidRPr="00A1307F" w:rsidRDefault="00A36477" w:rsidP="00CD3030">
      <w:pPr>
        <w:rPr>
          <w:sz w:val="24"/>
          <w:szCs w:val="24"/>
        </w:rPr>
      </w:pPr>
      <w:bookmarkStart w:id="0" w:name="_GoBack"/>
      <w:bookmarkEnd w:id="0"/>
      <w:r w:rsidRPr="00A1307F">
        <w:rPr>
          <w:sz w:val="24"/>
          <w:szCs w:val="24"/>
        </w:rPr>
        <w:t xml:space="preserve">4. Styrelsen har rätt att återkalla ett undantag enligt punkt 3 och det åligger då medlem/skötselansvariga att återställa den samägda marken. </w:t>
      </w:r>
    </w:p>
    <w:p w:rsidR="00A36477" w:rsidRPr="00A1307F" w:rsidRDefault="00A36477" w:rsidP="00CD3030">
      <w:pPr>
        <w:rPr>
          <w:sz w:val="24"/>
          <w:szCs w:val="24"/>
        </w:rPr>
      </w:pPr>
    </w:p>
    <w:p w:rsidR="00A36477" w:rsidRPr="00A1307F" w:rsidRDefault="00A36477" w:rsidP="00CD3030">
      <w:pPr>
        <w:rPr>
          <w:sz w:val="24"/>
          <w:szCs w:val="24"/>
        </w:rPr>
      </w:pPr>
      <w:r w:rsidRPr="00A1307F">
        <w:rPr>
          <w:sz w:val="24"/>
          <w:szCs w:val="24"/>
        </w:rPr>
        <w:t xml:space="preserve">5. Löpande underhåll av fast installation som byggnader och lekparker på samägd mark ska beslutas av styrelsen. </w:t>
      </w:r>
    </w:p>
    <w:p w:rsidR="00A36477" w:rsidRPr="00A1307F" w:rsidRDefault="00A36477" w:rsidP="00CD3030">
      <w:pPr>
        <w:rPr>
          <w:sz w:val="24"/>
          <w:szCs w:val="24"/>
        </w:rPr>
      </w:pPr>
    </w:p>
    <w:p w:rsidR="006D44F2" w:rsidRPr="00CD3030" w:rsidRDefault="00A36477" w:rsidP="00CD3030">
      <w:r w:rsidRPr="00A1307F">
        <w:rPr>
          <w:sz w:val="24"/>
          <w:szCs w:val="24"/>
        </w:rPr>
        <w:t>6. Det är inte tillåtet att ställa upp utomhuspooler, rutschkanor, studsmattor eller liknande lekredskap på samfällighetens mark</w:t>
      </w:r>
      <w:r>
        <w:t>.</w:t>
      </w:r>
    </w:p>
    <w:sectPr w:rsidR="006D44F2" w:rsidRPr="00CD3030" w:rsidSect="001E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AB818F2"/>
    <w:multiLevelType w:val="hybridMultilevel"/>
    <w:tmpl w:val="8F729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77"/>
    <w:rsid w:val="000A0E7C"/>
    <w:rsid w:val="000E4180"/>
    <w:rsid w:val="00106FEB"/>
    <w:rsid w:val="00123673"/>
    <w:rsid w:val="001E32DA"/>
    <w:rsid w:val="002379FD"/>
    <w:rsid w:val="002C420D"/>
    <w:rsid w:val="00317C40"/>
    <w:rsid w:val="00350B4E"/>
    <w:rsid w:val="00445F15"/>
    <w:rsid w:val="004974B5"/>
    <w:rsid w:val="00530AE0"/>
    <w:rsid w:val="00573B2A"/>
    <w:rsid w:val="005D08D9"/>
    <w:rsid w:val="005D59B3"/>
    <w:rsid w:val="006070E0"/>
    <w:rsid w:val="00617EFF"/>
    <w:rsid w:val="006527DC"/>
    <w:rsid w:val="0069251F"/>
    <w:rsid w:val="006D44F2"/>
    <w:rsid w:val="00756D42"/>
    <w:rsid w:val="007B2E90"/>
    <w:rsid w:val="0082681E"/>
    <w:rsid w:val="00841E2C"/>
    <w:rsid w:val="00891BDD"/>
    <w:rsid w:val="008A458D"/>
    <w:rsid w:val="00934B44"/>
    <w:rsid w:val="00A1307F"/>
    <w:rsid w:val="00A13741"/>
    <w:rsid w:val="00A21195"/>
    <w:rsid w:val="00A253CB"/>
    <w:rsid w:val="00A36477"/>
    <w:rsid w:val="00A9738C"/>
    <w:rsid w:val="00B4234E"/>
    <w:rsid w:val="00B475C9"/>
    <w:rsid w:val="00CC49BA"/>
    <w:rsid w:val="00CD3030"/>
    <w:rsid w:val="00CE61B3"/>
    <w:rsid w:val="00D25206"/>
    <w:rsid w:val="00D3334D"/>
    <w:rsid w:val="00D37C28"/>
    <w:rsid w:val="00D51478"/>
    <w:rsid w:val="00E12763"/>
    <w:rsid w:val="00E7168A"/>
    <w:rsid w:val="00E83EB7"/>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B4FF"/>
  <w15:chartTrackingRefBased/>
  <w15:docId w15:val="{A7A791EA-9D60-494B-9257-9850DA1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CD3030"/>
    <w:pPr>
      <w:spacing w:line="170" w:lineRule="exact"/>
    </w:pPr>
    <w:rPr>
      <w:rFonts w:ascii="Verdana" w:hAnsi="Verdana"/>
      <w:sz w:val="15"/>
      <w:szCs w:val="12"/>
    </w:rPr>
  </w:style>
  <w:style w:type="character" w:customStyle="1" w:styleId="SidfotChar">
    <w:name w:val="Sidfot Char"/>
    <w:basedOn w:val="Standardstycketeckensnitt"/>
    <w:link w:val="Sidfot"/>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rsid w:val="0069251F"/>
    <w:rPr>
      <w:b/>
      <w:sz w:val="30"/>
      <w:szCs w:val="26"/>
    </w:rPr>
  </w:style>
  <w:style w:type="character" w:customStyle="1" w:styleId="Rubrik2Char">
    <w:name w:val="Rubrik 2 Char"/>
    <w:basedOn w:val="Standardstycketeckensnitt"/>
    <w:link w:val="Rubrik2"/>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A3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Test">
      <a:dk1>
        <a:sysClr val="windowText" lastClr="000000"/>
      </a:dk1>
      <a:lt1>
        <a:sysClr val="window" lastClr="FFFFFF"/>
      </a:lt1>
      <a:dk2>
        <a:srgbClr val="1F497D"/>
      </a:dk2>
      <a:lt2>
        <a:srgbClr val="EEECE1"/>
      </a:lt2>
      <a:accent1>
        <a:srgbClr val="204560"/>
      </a:accent1>
      <a:accent2>
        <a:srgbClr val="4F4F46"/>
      </a:accent2>
      <a:accent3>
        <a:srgbClr val="A04040"/>
      </a:accent3>
      <a:accent4>
        <a:srgbClr val="4E745B"/>
      </a:accent4>
      <a:accent5>
        <a:srgbClr val="BA9E60"/>
      </a:accent5>
      <a:accent6>
        <a:srgbClr val="3573A1"/>
      </a:accent6>
      <a:hlink>
        <a:srgbClr val="0000FF"/>
      </a:hlink>
      <a:folHlink>
        <a:srgbClr val="20456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DA04-7B76-45F2-B6BC-0B8181E9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2098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Sundström</dc:creator>
  <cp:keywords>2012-12-18</cp:keywords>
  <dc:description/>
  <cp:lastModifiedBy>Karin Sundström</cp:lastModifiedBy>
  <cp:revision>2</cp:revision>
  <dcterms:created xsi:type="dcterms:W3CDTF">2022-05-29T14:56:00Z</dcterms:created>
  <dcterms:modified xsi:type="dcterms:W3CDTF">2022-05-29T15:04:00Z</dcterms:modified>
</cp:coreProperties>
</file>