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before="240" w:line="240" w:lineRule="auto"/>
        <w:rPr>
          <w:rFonts w:ascii="Times New Roman" w:cs="Times New Roman" w:eastAsia="Times New Roman" w:hAnsi="Times New Roman"/>
          <w:b w:val="1"/>
          <w:sz w:val="48"/>
          <w:szCs w:val="48"/>
        </w:rPr>
      </w:pPr>
      <w:r w:rsidDel="00000000" w:rsidR="00000000" w:rsidRPr="00000000">
        <w:rPr>
          <w:rFonts w:ascii="Calibri" w:cs="Calibri" w:eastAsia="Calibri" w:hAnsi="Calibri"/>
          <w:color w:val="2f5496"/>
          <w:sz w:val="32"/>
          <w:szCs w:val="32"/>
          <w:rtl w:val="0"/>
        </w:rPr>
        <w:t xml:space="preserve">Verksamhetsberättelse 202</w:t>
      </w:r>
      <w:r w:rsidDel="00000000" w:rsidR="00000000" w:rsidRPr="00000000">
        <w:rPr>
          <w:color w:val="2f5496"/>
          <w:sz w:val="32"/>
          <w:szCs w:val="32"/>
          <w:rtl w:val="0"/>
        </w:rPr>
        <w:t xml:space="preserve">3</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40" w:line="240" w:lineRule="auto"/>
        <w:rPr>
          <w:rFonts w:ascii="Times New Roman" w:cs="Times New Roman" w:eastAsia="Times New Roman" w:hAnsi="Times New Roman"/>
          <w:b w:val="1"/>
          <w:sz w:val="36"/>
          <w:szCs w:val="36"/>
        </w:rPr>
      </w:pPr>
      <w:r w:rsidDel="00000000" w:rsidR="00000000" w:rsidRPr="00000000">
        <w:rPr>
          <w:rFonts w:ascii="Calibri" w:cs="Calibri" w:eastAsia="Calibri" w:hAnsi="Calibri"/>
          <w:color w:val="2f5496"/>
          <w:sz w:val="26"/>
          <w:szCs w:val="26"/>
          <w:rtl w:val="0"/>
        </w:rPr>
        <w:t xml:space="preserve">Styrelse och revisorer</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Ordinarie ledamöter:</w:t>
        <w:tab/>
      </w:r>
      <w:r w:rsidDel="00000000" w:rsidR="00000000" w:rsidRPr="00000000">
        <w:rPr>
          <w:rtl w:val="0"/>
        </w:rPr>
      </w:r>
    </w:p>
    <w:p w:rsidR="00000000" w:rsidDel="00000000" w:rsidP="00000000" w:rsidRDefault="00000000" w:rsidRPr="00000000" w14:paraId="00000007">
      <w:pP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Ordförande:</w:t>
        <w:tab/>
        <w:tab/>
      </w:r>
      <w:r w:rsidDel="00000000" w:rsidR="00000000" w:rsidRPr="00000000">
        <w:rPr>
          <w:rFonts w:ascii="Times New Roman" w:cs="Times New Roman" w:eastAsia="Times New Roman" w:hAnsi="Times New Roman"/>
          <w:sz w:val="24"/>
          <w:szCs w:val="24"/>
          <w:rtl w:val="0"/>
        </w:rPr>
        <w:t xml:space="preserve">Johan Hillergren</w:t>
      </w:r>
      <w:r w:rsidDel="00000000" w:rsidR="00000000" w:rsidRPr="00000000">
        <w:rPr>
          <w:rtl w:val="0"/>
        </w:rPr>
      </w:r>
    </w:p>
    <w:p w:rsidR="00000000" w:rsidDel="00000000" w:rsidP="00000000" w:rsidRDefault="00000000" w:rsidRPr="00000000" w14:paraId="00000008">
      <w:pPr>
        <w:spacing w:after="0" w:line="240" w:lineRule="auto"/>
        <w:ind w:left="136" w:firstLine="13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Sekreterare:</w:t>
        <w:tab/>
        <w:tab/>
        <w:t xml:space="preserve">Oliver Liljegren</w:t>
      </w:r>
    </w:p>
    <w:p w:rsidR="00000000" w:rsidDel="00000000" w:rsidP="00000000" w:rsidRDefault="00000000" w:rsidRPr="00000000" w14:paraId="00000009">
      <w:pPr>
        <w:spacing w:after="0" w:line="240" w:lineRule="auto"/>
        <w:ind w:left="136" w:firstLine="13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Kassör:</w:t>
        <w:tab/>
        <w:tab/>
      </w:r>
      <w:r w:rsidDel="00000000" w:rsidR="00000000" w:rsidRPr="00000000">
        <w:rPr>
          <w:rFonts w:ascii="Times New Roman" w:cs="Times New Roman" w:eastAsia="Times New Roman" w:hAnsi="Times New Roman"/>
          <w:sz w:val="24"/>
          <w:szCs w:val="24"/>
          <w:rtl w:val="0"/>
        </w:rPr>
        <w:t xml:space="preserve">Mikael Karlsson</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Suppleanter:  </w:t>
      </w:r>
      <w:r w:rsidDel="00000000" w:rsidR="00000000" w:rsidRPr="00000000">
        <w:rPr>
          <w:rFonts w:ascii="Times New Roman" w:cs="Times New Roman" w:eastAsia="Times New Roman" w:hAnsi="Times New Roman"/>
          <w:color w:val="000000"/>
          <w:sz w:val="24"/>
          <w:szCs w:val="24"/>
          <w:rtl w:val="0"/>
        </w:rPr>
        <w:t xml:space="preserve">Suppleant:</w:t>
        <w:tab/>
        <w:tab/>
      </w:r>
      <w:r w:rsidDel="00000000" w:rsidR="00000000" w:rsidRPr="00000000">
        <w:rPr>
          <w:rFonts w:ascii="Times New Roman" w:cs="Times New Roman" w:eastAsia="Times New Roman" w:hAnsi="Times New Roman"/>
          <w:sz w:val="24"/>
          <w:szCs w:val="24"/>
          <w:rtl w:val="0"/>
        </w:rPr>
        <w:t xml:space="preserve">Åse Lodenius</w:t>
      </w:r>
      <w:r w:rsidDel="00000000" w:rsidR="00000000" w:rsidRPr="00000000">
        <w:rPr>
          <w:rFonts w:ascii="Times New Roman" w:cs="Times New Roman" w:eastAsia="Times New Roman" w:hAnsi="Times New Roman"/>
          <w:color w:val="000000"/>
          <w:sz w:val="24"/>
          <w:szCs w:val="24"/>
          <w:rtl w:val="0"/>
        </w:rPr>
        <w:t xml:space="preserve"> (GDPR-ansvarig)</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  </w:t>
        <w:tab/>
      </w:r>
      <w:r w:rsidDel="00000000" w:rsidR="00000000" w:rsidRPr="00000000">
        <w:rPr>
          <w:rFonts w:ascii="Times New Roman" w:cs="Times New Roman" w:eastAsia="Times New Roman" w:hAnsi="Times New Roman"/>
          <w:color w:val="000000"/>
          <w:sz w:val="24"/>
          <w:szCs w:val="24"/>
          <w:rtl w:val="0"/>
        </w:rPr>
        <w:t xml:space="preserve">Suppleant:</w:t>
        <w:tab/>
        <w:tab/>
        <w:t xml:space="preserve">David Remvig (vice kassör)</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Suppleant:</w:t>
        <w:tab/>
        <w:tab/>
        <w:t xml:space="preserve">Johan Ekstrand</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Kontaktperson</w:t>
      </w:r>
      <w:r w:rsidDel="00000000" w:rsidR="00000000" w:rsidRPr="00000000">
        <w:rPr>
          <w:rFonts w:ascii="Times New Roman" w:cs="Times New Roman" w:eastAsia="Times New Roman" w:hAnsi="Times New Roman"/>
          <w:color w:val="000000"/>
          <w:sz w:val="24"/>
          <w:szCs w:val="24"/>
          <w:rtl w:val="0"/>
        </w:rPr>
        <w:t xml:space="preserve">:</w:t>
        <w:tab/>
      </w:r>
      <w:r w:rsidDel="00000000" w:rsidR="00000000" w:rsidRPr="00000000">
        <w:rPr>
          <w:rtl w:val="0"/>
        </w:rPr>
      </w:r>
    </w:p>
    <w:p w:rsidR="00000000" w:rsidDel="00000000" w:rsidP="00000000" w:rsidRDefault="00000000" w:rsidRPr="00000000" w14:paraId="00000010">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Övre längan</w:t>
        <w:tab/>
        <w:tab/>
        <w:t xml:space="preserve">Oliver Liljegren</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  </w:t>
        <w:tab/>
        <w:t xml:space="preserve">Mellersta längan</w:t>
        <w:tab/>
      </w:r>
      <w:r w:rsidDel="00000000" w:rsidR="00000000" w:rsidRPr="00000000">
        <w:rPr>
          <w:rFonts w:ascii="Times New Roman" w:cs="Times New Roman" w:eastAsia="Times New Roman" w:hAnsi="Times New Roman"/>
          <w:sz w:val="24"/>
          <w:szCs w:val="24"/>
          <w:rtl w:val="0"/>
        </w:rPr>
        <w:t xml:space="preserve">David Remvig</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  </w:t>
        <w:tab/>
        <w:t xml:space="preserve">Nedre längan</w:t>
        <w:tab/>
        <w:tab/>
        <w:t xml:space="preserve">Mikael Karlsson</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Ansvariga</w:t>
      </w:r>
      <w:r w:rsidDel="00000000" w:rsidR="00000000" w:rsidRPr="00000000">
        <w:rPr>
          <w:rFonts w:ascii="Times New Roman" w:cs="Times New Roman" w:eastAsia="Times New Roman" w:hAnsi="Times New Roman"/>
          <w:color w:val="000000"/>
          <w:sz w:val="24"/>
          <w:szCs w:val="24"/>
          <w:rtl w:val="0"/>
        </w:rPr>
        <w:t xml:space="preserve">:</w:t>
        <w:tab/>
      </w:r>
    </w:p>
    <w:p w:rsidR="00000000" w:rsidDel="00000000" w:rsidP="00000000" w:rsidRDefault="00000000" w:rsidRPr="00000000" w14:paraId="00000016">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Trädgård/fastighetsskötsel</w:t>
        <w:tab/>
        <w:t xml:space="preserve">Johan Ekstrand</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 xml:space="preserve">Släpvagn</w:t>
        <w:tab/>
        <w:tab/>
      </w:r>
      <w:r w:rsidDel="00000000" w:rsidR="00000000" w:rsidRPr="00000000">
        <w:rPr>
          <w:rFonts w:ascii="Times New Roman" w:cs="Times New Roman" w:eastAsia="Times New Roman" w:hAnsi="Times New Roman"/>
          <w:sz w:val="24"/>
          <w:szCs w:val="24"/>
          <w:rtl w:val="0"/>
        </w:rPr>
        <w:t xml:space="preserve">Vakant</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 xml:space="preserve">Garage</w:t>
        <w:tab/>
        <w:tab/>
        <w:tab/>
      </w:r>
      <w:r w:rsidDel="00000000" w:rsidR="00000000" w:rsidRPr="00000000">
        <w:rPr>
          <w:rFonts w:ascii="Times New Roman" w:cs="Times New Roman" w:eastAsia="Times New Roman" w:hAnsi="Times New Roman"/>
          <w:sz w:val="24"/>
          <w:szCs w:val="24"/>
          <w:rtl w:val="0"/>
        </w:rPr>
        <w:t xml:space="preserve">Johan Hillergren</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 xml:space="preserve">Belysning</w:t>
        <w:tab/>
        <w:tab/>
        <w:t xml:space="preserve">kontaktman i respektive länga</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Revisorer:</w:t>
        <w:tab/>
      </w:r>
    </w:p>
    <w:p w:rsidR="00000000" w:rsidDel="00000000" w:rsidP="00000000" w:rsidRDefault="00000000" w:rsidRPr="00000000" w14:paraId="0000001D">
      <w:pP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Ordinarie:</w:t>
        <w:tab/>
        <w:tab/>
      </w:r>
      <w:r w:rsidDel="00000000" w:rsidR="00000000" w:rsidRPr="00000000">
        <w:rPr>
          <w:rFonts w:ascii="Times New Roman" w:cs="Times New Roman" w:eastAsia="Times New Roman" w:hAnsi="Times New Roman"/>
          <w:sz w:val="24"/>
          <w:szCs w:val="24"/>
          <w:rtl w:val="0"/>
        </w:rPr>
        <w:t xml:space="preserve">Eskil Sylwan</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 xml:space="preserve">Ordinarie:</w:t>
        <w:tab/>
        <w:tab/>
      </w:r>
      <w:r w:rsidDel="00000000" w:rsidR="00000000" w:rsidRPr="00000000">
        <w:rPr>
          <w:rFonts w:ascii="Times New Roman" w:cs="Times New Roman" w:eastAsia="Times New Roman" w:hAnsi="Times New Roman"/>
          <w:sz w:val="24"/>
          <w:szCs w:val="24"/>
          <w:rtl w:val="0"/>
        </w:rPr>
        <w:t xml:space="preserve">Thomas Mårtensson</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 xml:space="preserve">Suppleant:</w:t>
        <w:tab/>
        <w:tab/>
        <w:t xml:space="preserve">Frida Borgudd</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Valberedning:</w:t>
      </w:r>
      <w:r w:rsidDel="00000000" w:rsidR="00000000" w:rsidRPr="00000000">
        <w:rPr>
          <w:rFonts w:ascii="Times New Roman" w:cs="Times New Roman" w:eastAsia="Times New Roman" w:hAnsi="Times New Roman"/>
          <w:color w:val="000000"/>
          <w:sz w:val="24"/>
          <w:szCs w:val="24"/>
          <w:rtl w:val="0"/>
        </w:rPr>
        <w:tab/>
        <w:tab/>
        <w:tab/>
        <w:t xml:space="preserve">Sten Ternström</w:t>
      </w:r>
      <w:r w:rsidDel="00000000" w:rsidR="00000000" w:rsidRPr="00000000">
        <w:rPr>
          <w:rtl w:val="0"/>
        </w:rPr>
      </w:r>
    </w:p>
    <w:p w:rsidR="00000000" w:rsidDel="00000000" w:rsidP="00000000" w:rsidRDefault="00000000" w:rsidRPr="00000000" w14:paraId="00000022">
      <w:pP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Karl Lundberg</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before="240" w:line="240" w:lineRule="auto"/>
        <w:rPr>
          <w:rFonts w:ascii="Times New Roman" w:cs="Times New Roman" w:eastAsia="Times New Roman" w:hAnsi="Times New Roman"/>
          <w:b w:val="1"/>
          <w:sz w:val="48"/>
          <w:szCs w:val="48"/>
        </w:rPr>
      </w:pPr>
      <w:r w:rsidDel="00000000" w:rsidR="00000000" w:rsidRPr="00000000">
        <w:rPr>
          <w:rFonts w:ascii="Calibri" w:cs="Calibri" w:eastAsia="Calibri" w:hAnsi="Calibri"/>
          <w:color w:val="2f5496"/>
          <w:sz w:val="32"/>
          <w:szCs w:val="32"/>
          <w:rtl w:val="0"/>
        </w:rPr>
        <w:t xml:space="preserve">Hänt under 202</w:t>
      </w:r>
      <w:r w:rsidDel="00000000" w:rsidR="00000000" w:rsidRPr="00000000">
        <w:rPr>
          <w:color w:val="2f5496"/>
          <w:sz w:val="32"/>
          <w:szCs w:val="32"/>
          <w:rtl w:val="0"/>
        </w:rPr>
        <w:t xml:space="preserve">3</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6">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Styrelsen har sedan förra årsstämman hållit 10 protokollförda sammanträden, varav ett var konstituerande. </w:t>
      </w:r>
    </w:p>
    <w:p w:rsidR="00000000" w:rsidDel="00000000" w:rsidP="00000000" w:rsidRDefault="00000000" w:rsidRPr="00000000" w14:paraId="0000002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Urspolning och filmning av avloppsrör har utförts under året. Rekommendationen från utföraren var att påbörja planering för relining.</w:t>
      </w:r>
    </w:p>
    <w:p w:rsidR="00000000" w:rsidDel="00000000" w:rsidP="00000000" w:rsidRDefault="00000000" w:rsidRPr="00000000" w14:paraId="00000028">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Skyltar har inhandlats och satts upp om förbud mot lastbilskörning på områdets gångvägar.</w:t>
      </w:r>
    </w:p>
    <w:p w:rsidR="00000000" w:rsidDel="00000000" w:rsidP="00000000" w:rsidRDefault="00000000" w:rsidRPr="00000000" w14:paraId="00000029">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 första årlig service av garageportarna har utförts. </w:t>
      </w:r>
    </w:p>
    <w:p w:rsidR="00000000" w:rsidDel="00000000" w:rsidP="00000000" w:rsidRDefault="00000000" w:rsidRPr="00000000" w14:paraId="0000002B">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Företaget som åtagit sig uppdraget att automatisera faktureringen av laddboxarna upphörde att göra så. Efter många om och men bröt de slutligen avtalet också. Tyvärr har faktureringen därför blivit försenad, samt är just nu en stor arbetsbörda på kassören.</w:t>
      </w:r>
      <w:r w:rsidDel="00000000" w:rsidR="00000000" w:rsidRPr="00000000">
        <w:rPr>
          <w:rtl w:val="0"/>
        </w:rPr>
      </w:r>
    </w:p>
    <w:p w:rsidR="00000000" w:rsidDel="00000000" w:rsidP="00000000" w:rsidRDefault="00000000" w:rsidRPr="00000000" w14:paraId="0000002C">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 amorterade av ca 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miljo</w:t>
      </w:r>
      <w:r w:rsidDel="00000000" w:rsidR="00000000" w:rsidRPr="00000000">
        <w:rPr>
          <w:rFonts w:ascii="Times New Roman" w:cs="Times New Roman" w:eastAsia="Times New Roman" w:hAnsi="Times New Roman"/>
          <w:sz w:val="24"/>
          <w:szCs w:val="24"/>
          <w:rtl w:val="0"/>
        </w:rPr>
        <w:t xml:space="preserve">ner</w:t>
      </w:r>
      <w:r w:rsidDel="00000000" w:rsidR="00000000" w:rsidRPr="00000000">
        <w:rPr>
          <w:rFonts w:ascii="Times New Roman" w:cs="Times New Roman" w:eastAsia="Times New Roman" w:hAnsi="Times New Roman"/>
          <w:color w:val="000000"/>
          <w:sz w:val="24"/>
          <w:szCs w:val="24"/>
          <w:rtl w:val="0"/>
        </w:rPr>
        <w:t xml:space="preserve"> av lånet med hjälp av </w:t>
      </w:r>
      <w:r w:rsidDel="00000000" w:rsidR="00000000" w:rsidRPr="00000000">
        <w:rPr>
          <w:rFonts w:ascii="Times New Roman" w:cs="Times New Roman" w:eastAsia="Times New Roman" w:hAnsi="Times New Roman"/>
          <w:sz w:val="24"/>
          <w:szCs w:val="24"/>
          <w:rtl w:val="0"/>
        </w:rPr>
        <w:t xml:space="preserve">momsutbetlaningen</w:t>
      </w:r>
      <w:r w:rsidDel="00000000" w:rsidR="00000000" w:rsidRPr="00000000">
        <w:rPr>
          <w:rFonts w:ascii="Times New Roman" w:cs="Times New Roman" w:eastAsia="Times New Roman" w:hAnsi="Times New Roman"/>
          <w:color w:val="000000"/>
          <w:sz w:val="24"/>
          <w:szCs w:val="24"/>
          <w:rtl w:val="0"/>
        </w:rPr>
        <w:t xml:space="preserve"> vi fick från </w:t>
      </w:r>
      <w:r w:rsidDel="00000000" w:rsidR="00000000" w:rsidRPr="00000000">
        <w:rPr>
          <w:rFonts w:ascii="Times New Roman" w:cs="Times New Roman" w:eastAsia="Times New Roman" w:hAnsi="Times New Roman"/>
          <w:sz w:val="24"/>
          <w:szCs w:val="24"/>
          <w:rtl w:val="0"/>
        </w:rPr>
        <w:t xml:space="preserve">Skatte</w:t>
      </w:r>
      <w:r w:rsidDel="00000000" w:rsidR="00000000" w:rsidRPr="00000000">
        <w:rPr>
          <w:rFonts w:ascii="Times New Roman" w:cs="Times New Roman" w:eastAsia="Times New Roman" w:hAnsi="Times New Roman"/>
          <w:color w:val="000000"/>
          <w:sz w:val="24"/>
          <w:szCs w:val="24"/>
          <w:rtl w:val="0"/>
        </w:rPr>
        <w:t xml:space="preserve">verket. </w:t>
      </w:r>
    </w:p>
    <w:p w:rsidR="00000000" w:rsidDel="00000000" w:rsidP="00000000" w:rsidRDefault="00000000" w:rsidRPr="00000000" w14:paraId="0000002D">
      <w:pPr>
        <w:numPr>
          <w:ilvl w:val="0"/>
          <w:numId w:val="4"/>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 har under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året haft contain</w:t>
      </w:r>
      <w:r w:rsidDel="00000000" w:rsidR="00000000" w:rsidRPr="00000000">
        <w:rPr>
          <w:rFonts w:ascii="Times New Roman" w:cs="Times New Roman" w:eastAsia="Times New Roman" w:hAnsi="Times New Roman"/>
          <w:sz w:val="24"/>
          <w:szCs w:val="24"/>
          <w:rtl w:val="0"/>
        </w:rPr>
        <w:t xml:space="preserve">rar</w:t>
      </w:r>
      <w:r w:rsidDel="00000000" w:rsidR="00000000" w:rsidRPr="00000000">
        <w:rPr>
          <w:rFonts w:ascii="Times New Roman" w:cs="Times New Roman" w:eastAsia="Times New Roman" w:hAnsi="Times New Roman"/>
          <w:color w:val="000000"/>
          <w:sz w:val="24"/>
          <w:szCs w:val="24"/>
          <w:rtl w:val="0"/>
        </w:rPr>
        <w:t xml:space="preserve"> under sommarmånaderna för trädgårdsavfall. Denna lösning visar sig fungera bra</w:t>
      </w:r>
      <w:r w:rsidDel="00000000" w:rsidR="00000000" w:rsidRPr="00000000">
        <w:rPr>
          <w:rFonts w:ascii="Times New Roman" w:cs="Times New Roman" w:eastAsia="Times New Roman" w:hAnsi="Times New Roman"/>
          <w:sz w:val="24"/>
          <w:szCs w:val="24"/>
          <w:rtl w:val="0"/>
        </w:rPr>
        <w:t xml:space="preserve">. Vi vill dock påtala för alla medlemmar att jord och grus inte klassas som trädgårdsavfall och att samfälligheten riskerar straffavgifter ifall sådan slängs i containern. I allmänhet fungerar det dock väl.</w:t>
      </w:r>
      <w:r w:rsidDel="00000000" w:rsidR="00000000" w:rsidRPr="00000000">
        <w:rPr>
          <w:rtl w:val="0"/>
        </w:rPr>
      </w:r>
    </w:p>
    <w:p w:rsidR="00000000" w:rsidDel="00000000" w:rsidP="00000000" w:rsidRDefault="00000000" w:rsidRPr="00000000" w14:paraId="0000002E">
      <w:pPr>
        <w:numPr>
          <w:ilvl w:val="0"/>
          <w:numId w:val="4"/>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 året som gått har vi fått 3 nya medlemmar.</w:t>
      </w:r>
    </w:p>
    <w:p w:rsidR="00000000" w:rsidDel="00000000" w:rsidP="00000000" w:rsidRDefault="00000000" w:rsidRPr="00000000" w14:paraId="0000002F">
      <w:pPr>
        <w:numPr>
          <w:ilvl w:val="0"/>
          <w:numId w:val="4"/>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Ronny, vår fastighetsskötare, </w:t>
      </w:r>
      <w:r w:rsidDel="00000000" w:rsidR="00000000" w:rsidRPr="00000000">
        <w:rPr>
          <w:rFonts w:ascii="Times New Roman" w:cs="Times New Roman" w:eastAsia="Times New Roman" w:hAnsi="Times New Roman"/>
          <w:sz w:val="24"/>
          <w:szCs w:val="24"/>
          <w:rtl w:val="0"/>
        </w:rPr>
        <w:t xml:space="preserve">har meddelat att han fortsätter ett år till. En grundläggande rekognosering av ersättare har dock inletts.</w:t>
      </w:r>
    </w:p>
    <w:p w:rsidR="00000000" w:rsidDel="00000000" w:rsidP="00000000" w:rsidRDefault="00000000" w:rsidRPr="00000000" w14:paraId="00000030">
      <w:pPr>
        <w:numPr>
          <w:ilvl w:val="0"/>
          <w:numId w:val="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Garantiärenden har anmälts till garageentreprenören Cred AB. Vintervädret har hittills förhindrat utförande av ärenden vi är överens om (misstänkt mögel i en byggnad, målning av puts på ett flertal väggar), samt vissa som vi inte hunnit inspektera tillsammans (slitage av asfalt). Skall dock bokas in under våren 2024. Styrelsen var först under intrycket att garantin gällde i 2 år från färdigställande, men vår besiktningsman menar att det är 5 år.</w:t>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2f5496"/>
          <w:sz w:val="32"/>
          <w:szCs w:val="32"/>
          <w:rtl w:val="0"/>
        </w:rPr>
        <w:t xml:space="preserve">Ej genomfört under 202</w:t>
      </w:r>
      <w:r w:rsidDel="00000000" w:rsidR="00000000" w:rsidRPr="00000000">
        <w:rPr>
          <w:color w:val="2f5496"/>
          <w:sz w:val="32"/>
          <w:szCs w:val="32"/>
          <w:rtl w:val="0"/>
        </w:rPr>
        <w:t xml:space="preserve">3</w:t>
      </w: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Släpvagnsunderhållet har ramlat lite mellan stolarna. Finns någon medlem som är intresserad av att åta sig det? Återkommande uppgifter är däckbyte och besiktning, sen tillkommer mottagande och inbokning av löpande reparationer.</w:t>
      </w:r>
    </w:p>
    <w:p w:rsidR="00000000" w:rsidDel="00000000" w:rsidP="00000000" w:rsidRDefault="00000000" w:rsidRPr="00000000" w14:paraId="00000035">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Styrelsen har uppmärksammats på att det kan vara dålig siktlinje till rörelsesensorerna från vissa portar. Beslut har tagits att sätta upp fler sensorer, men då elektrikerna behöver plats att arbeta på beslutade vi att invänta nästa garageportsservice med att få arbetet utfört.</w:t>
      </w:r>
    </w:p>
    <w:p w:rsidR="00000000" w:rsidDel="00000000" w:rsidP="00000000" w:rsidRDefault="00000000" w:rsidRPr="00000000" w14:paraId="00000036">
      <w:pPr>
        <w:spacing w:after="0" w:line="240"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f5496"/>
          <w:sz w:val="32"/>
          <w:szCs w:val="32"/>
          <w:rtl w:val="0"/>
        </w:rPr>
        <w:t xml:space="preserve">Planer för 202</w:t>
      </w:r>
      <w:r w:rsidDel="00000000" w:rsidR="00000000" w:rsidRPr="00000000">
        <w:rPr>
          <w:color w:val="2f5496"/>
          <w:sz w:val="32"/>
          <w:szCs w:val="32"/>
          <w:rtl w:val="0"/>
        </w:rPr>
        <w:t xml:space="preserve">4</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Momsplikt för samfällighetsföreningar.</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w:t>
      </w:r>
      <w:r w:rsidDel="00000000" w:rsidR="00000000" w:rsidRPr="00000000">
        <w:rPr>
          <w:rFonts w:ascii="Times New Roman" w:cs="Times New Roman" w:eastAsia="Times New Roman" w:hAnsi="Times New Roman"/>
          <w:i w:val="1"/>
          <w:sz w:val="24"/>
          <w:szCs w:val="24"/>
          <w:rtl w:val="0"/>
        </w:rPr>
        <w:t xml:space="preserve">fanns</w:t>
      </w:r>
      <w:r w:rsidDel="00000000" w:rsidR="00000000" w:rsidRPr="00000000">
        <w:rPr>
          <w:rFonts w:ascii="Times New Roman" w:cs="Times New Roman" w:eastAsia="Times New Roman" w:hAnsi="Times New Roman"/>
          <w:sz w:val="24"/>
          <w:szCs w:val="24"/>
          <w:rtl w:val="0"/>
        </w:rPr>
        <w:t xml:space="preserve"> sedan februari 2022 ett nytt ställningstagande av SKV avseende</w:t>
      </w:r>
    </w:p>
    <w:p w:rsidR="00000000" w:rsidDel="00000000" w:rsidP="00000000" w:rsidRDefault="00000000" w:rsidRPr="00000000" w14:paraId="0000003E">
      <w:pPr>
        <w:spacing w:after="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moms i samfälligheter. Detta </w:t>
      </w:r>
      <w:r w:rsidDel="00000000" w:rsidR="00000000" w:rsidRPr="00000000">
        <w:rPr>
          <w:rFonts w:ascii="Times New Roman" w:cs="Times New Roman" w:eastAsia="Times New Roman" w:hAnsi="Times New Roman"/>
          <w:i w:val="1"/>
          <w:sz w:val="24"/>
          <w:szCs w:val="24"/>
          <w:rtl w:val="0"/>
        </w:rPr>
        <w:t xml:space="preserve">medförde</w:t>
      </w:r>
      <w:r w:rsidDel="00000000" w:rsidR="00000000" w:rsidRPr="00000000">
        <w:rPr>
          <w:rFonts w:ascii="Times New Roman" w:cs="Times New Roman" w:eastAsia="Times New Roman" w:hAnsi="Times New Roman"/>
          <w:sz w:val="24"/>
          <w:szCs w:val="24"/>
          <w:rtl w:val="0"/>
        </w:rPr>
        <w:t xml:space="preserve"> att Solen (+ Solvärmen) </w:t>
      </w:r>
      <w:r w:rsidDel="00000000" w:rsidR="00000000" w:rsidRPr="00000000">
        <w:rPr>
          <w:rFonts w:ascii="Times New Roman" w:cs="Times New Roman" w:eastAsia="Times New Roman" w:hAnsi="Times New Roman"/>
          <w:i w:val="1"/>
          <w:sz w:val="24"/>
          <w:szCs w:val="24"/>
          <w:rtl w:val="0"/>
        </w:rPr>
        <w:t xml:space="preserve">skulle</w:t>
      </w:r>
      <w:r w:rsidDel="00000000" w:rsidR="00000000" w:rsidRPr="00000000">
        <w:rPr>
          <w:rFonts w:ascii="Times New Roman" w:cs="Times New Roman" w:eastAsia="Times New Roman" w:hAnsi="Times New Roman"/>
          <w:sz w:val="24"/>
          <w:szCs w:val="24"/>
          <w:rtl w:val="0"/>
        </w:rPr>
        <w:t xml:space="preserve"> registrera sig för momspliktig verksamhet. I början av 2024 kom odck ett nytt ställningstagande som kan innebära att vi behöver avregistrera oss och i värsta fall återbetala moms vi fått utbetald 1 år bakåt i tiden. Detta kan tyvärr innebära en akut likviditetskris för samfälligheten. Situationen bör följas noga.</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before="40" w:line="240" w:lineRule="auto"/>
        <w:rPr>
          <w:rFonts w:ascii="Times New Roman" w:cs="Times New Roman" w:eastAsia="Times New Roman" w:hAnsi="Times New Roman"/>
          <w:b w:val="1"/>
          <w:sz w:val="27"/>
          <w:szCs w:val="27"/>
        </w:rPr>
      </w:pPr>
      <w:r w:rsidDel="00000000" w:rsidR="00000000" w:rsidRPr="00000000">
        <w:rPr>
          <w:rFonts w:ascii="Calibri" w:cs="Calibri" w:eastAsia="Calibri" w:hAnsi="Calibri"/>
          <w:color w:val="1f3863"/>
          <w:sz w:val="24"/>
          <w:szCs w:val="24"/>
          <w:rtl w:val="0"/>
        </w:rPr>
        <w:t xml:space="preserve">Proposition </w:t>
      </w:r>
      <w:r w:rsidDel="00000000" w:rsidR="00000000" w:rsidRPr="00000000">
        <w:rPr>
          <w:color w:val="1f3863"/>
          <w:sz w:val="24"/>
          <w:szCs w:val="24"/>
          <w:rtl w:val="0"/>
        </w:rPr>
        <w:t xml:space="preserve">1</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Införande av påminnelseavgift och dröjsmålsränta</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Styrelsens föreslår att påminnelseavgift och dröjsmålsänta införs på kvartalsavgifter som inte betalas i tid. Det rör sig om relativt ovanliga händelser (särskilt efter enstaka påminnelser), men det har de senaste åren förekommit fall där medlemmar underlåtit att betala trots ett flertal personlig påminnelser, vilket också borde föranleda merkostnader för de individerna, då alternativkostnaden är att det innebär räntekostnader för samtliga medlemmar och merarbete för kassören.</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before="40" w:line="240" w:lineRule="auto"/>
        <w:rPr>
          <w:rFonts w:ascii="Times New Roman" w:cs="Times New Roman" w:eastAsia="Times New Roman" w:hAnsi="Times New Roman"/>
          <w:b w:val="1"/>
          <w:sz w:val="27"/>
          <w:szCs w:val="27"/>
        </w:rPr>
      </w:pPr>
      <w:r w:rsidDel="00000000" w:rsidR="00000000" w:rsidRPr="00000000">
        <w:rPr>
          <w:rFonts w:ascii="Calibri" w:cs="Calibri" w:eastAsia="Calibri" w:hAnsi="Calibri"/>
          <w:color w:val="1f3863"/>
          <w:sz w:val="24"/>
          <w:szCs w:val="24"/>
          <w:rtl w:val="0"/>
        </w:rPr>
        <w:t xml:space="preserve">Motion </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Inga inkomna motioner från våra medlemmar.</w:t>
      </w:r>
    </w:p>
    <w:p w:rsidR="00000000" w:rsidDel="00000000" w:rsidP="00000000" w:rsidRDefault="00000000" w:rsidRPr="00000000" w14:paraId="0000004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color w:val="2f5496"/>
          <w:sz w:val="26"/>
          <w:szCs w:val="26"/>
        </w:rPr>
      </w:pPr>
      <w:r w:rsidDel="00000000" w:rsidR="00000000" w:rsidRPr="00000000">
        <w:rPr>
          <w:rFonts w:ascii="Calibri" w:cs="Calibri" w:eastAsia="Calibri" w:hAnsi="Calibri"/>
          <w:color w:val="2f5496"/>
          <w:sz w:val="26"/>
          <w:szCs w:val="26"/>
          <w:rtl w:val="0"/>
        </w:rPr>
        <w:t xml:space="preserve">Planerade arbeten under 202</w:t>
      </w:r>
      <w:r w:rsidDel="00000000" w:rsidR="00000000" w:rsidRPr="00000000">
        <w:rPr>
          <w:color w:val="2f5496"/>
          <w:sz w:val="26"/>
          <w:szCs w:val="26"/>
          <w:rtl w:val="0"/>
        </w:rPr>
        <w:t xml:space="preserve">4</w:t>
      </w:r>
      <w:r w:rsidDel="00000000" w:rsidR="00000000" w:rsidRPr="00000000">
        <w:rPr>
          <w:rtl w:val="0"/>
        </w:rPr>
      </w:r>
    </w:p>
    <w:p w:rsidR="00000000" w:rsidDel="00000000" w:rsidP="00000000" w:rsidRDefault="00000000" w:rsidRPr="00000000" w14:paraId="0000004A">
      <w:pPr>
        <w:numPr>
          <w:ilvl w:val="0"/>
          <w:numId w:val="1"/>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Hitta en långsiktig lösning på faktureringen av elbilsladdningen.</w:t>
      </w:r>
    </w:p>
    <w:p w:rsidR="00000000" w:rsidDel="00000000" w:rsidP="00000000" w:rsidRDefault="00000000" w:rsidRPr="00000000" w14:paraId="0000004B">
      <w:pPr>
        <w:numPr>
          <w:ilvl w:val="0"/>
          <w:numId w:val="1"/>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Tillsätt</w:t>
      </w:r>
      <w:r w:rsidDel="00000000" w:rsidR="00000000" w:rsidRPr="00000000">
        <w:rPr>
          <w:rFonts w:ascii="Times New Roman" w:cs="Times New Roman" w:eastAsia="Times New Roman" w:hAnsi="Times New Roman"/>
          <w:color w:val="000000"/>
          <w:sz w:val="24"/>
          <w:szCs w:val="24"/>
          <w:rtl w:val="0"/>
        </w:rPr>
        <w:t xml:space="preserve"> arbetsgrupp för </w:t>
      </w:r>
      <w:r w:rsidDel="00000000" w:rsidR="00000000" w:rsidRPr="00000000">
        <w:rPr>
          <w:rFonts w:ascii="Times New Roman" w:cs="Times New Roman" w:eastAsia="Times New Roman" w:hAnsi="Times New Roman"/>
          <w:sz w:val="24"/>
          <w:szCs w:val="24"/>
          <w:rtl w:val="0"/>
        </w:rPr>
        <w:t xml:space="preserve">upphandling av relining</w:t>
      </w:r>
      <w:r w:rsidDel="00000000" w:rsidR="00000000" w:rsidRPr="00000000">
        <w:rPr>
          <w:rFonts w:ascii="Times New Roman" w:cs="Times New Roman" w:eastAsia="Times New Roman" w:hAnsi="Times New Roman"/>
          <w:color w:val="000000"/>
          <w:sz w:val="24"/>
          <w:szCs w:val="24"/>
          <w:rtl w:val="0"/>
        </w:rPr>
        <w:t xml:space="preserve"> av våra rör och stammar</w:t>
      </w:r>
      <w:r w:rsidDel="00000000" w:rsidR="00000000" w:rsidRPr="00000000">
        <w:rPr>
          <w:rFonts w:ascii="Times New Roman" w:cs="Times New Roman" w:eastAsia="Times New Roman" w:hAnsi="Times New Roman"/>
          <w:sz w:val="24"/>
          <w:szCs w:val="24"/>
          <w:rtl w:val="0"/>
        </w:rPr>
        <w:t xml:space="preserve"> för genomförande senast under 2025.</w:t>
      </w:r>
      <w:r w:rsidDel="00000000" w:rsidR="00000000" w:rsidRPr="00000000">
        <w:rPr>
          <w:rtl w:val="0"/>
        </w:rPr>
      </w:r>
    </w:p>
    <w:p w:rsidR="00000000" w:rsidDel="00000000" w:rsidP="00000000" w:rsidRDefault="00000000" w:rsidRPr="00000000" w14:paraId="0000004C">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Om nödvändigt hitta</w:t>
      </w:r>
      <w:r w:rsidDel="00000000" w:rsidR="00000000" w:rsidRPr="00000000">
        <w:rPr>
          <w:rFonts w:ascii="Times New Roman" w:cs="Times New Roman" w:eastAsia="Times New Roman" w:hAnsi="Times New Roman"/>
          <w:color w:val="000000"/>
          <w:sz w:val="24"/>
          <w:szCs w:val="24"/>
          <w:rtl w:val="0"/>
        </w:rPr>
        <w:t xml:space="preserve"> ersättare till Ronny, vår fastighetsskötare.</w:t>
      </w:r>
    </w:p>
    <w:p w:rsidR="00000000" w:rsidDel="00000000" w:rsidP="00000000" w:rsidRDefault="00000000" w:rsidRPr="00000000" w14:paraId="0000004D">
      <w:pPr>
        <w:spacing w:after="0" w:line="240" w:lineRule="auto"/>
        <w:ind w:left="720" w:firstLine="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f5496"/>
          <w:sz w:val="26"/>
          <w:szCs w:val="26"/>
          <w:rtl w:val="0"/>
        </w:rPr>
        <w:t xml:space="preserve">Löpande arbeten som ska utföras under året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50">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Garageportsservice är bokat tisdag 17 september med Garageportsexperten. Samma dag kommer även ytterligare rörelsesensorer att sättas upp i garagen av NewEL.</w:t>
      </w:r>
    </w:p>
    <w:p w:rsidR="00000000" w:rsidDel="00000000" w:rsidP="00000000" w:rsidRDefault="00000000" w:rsidRPr="00000000" w14:paraId="00000051">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Inget övrigt inplanerat för kommande år, enbart löpande åtgärder. </w:t>
      </w:r>
      <w:r w:rsidDel="00000000" w:rsidR="00000000" w:rsidRPr="00000000">
        <w:rPr>
          <w:rFonts w:ascii="Times New Roman" w:cs="Times New Roman" w:eastAsia="Times New Roman" w:hAnsi="Times New Roman"/>
          <w:color w:val="000000"/>
          <w:rtl w:val="0"/>
        </w:rPr>
        <w:br w:type="textWrapping"/>
        <w:br w:type="textWrapping"/>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Samfällighetsföreningen Solen</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Rubrik1">
    <w:name w:val="heading 1"/>
    <w:basedOn w:val="Normal"/>
    <w:link w:val="Rubrik1Char"/>
    <w:uiPriority w:val="9"/>
    <w:qFormat w:val="1"/>
    <w:rsid w:val="003B68E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sv-SE"/>
    </w:rPr>
  </w:style>
  <w:style w:type="paragraph" w:styleId="Rubrik2">
    <w:name w:val="heading 2"/>
    <w:basedOn w:val="Normal"/>
    <w:link w:val="Rubrik2Char"/>
    <w:uiPriority w:val="9"/>
    <w:qFormat w:val="1"/>
    <w:rsid w:val="003B68E9"/>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sv-SE"/>
    </w:rPr>
  </w:style>
  <w:style w:type="paragraph" w:styleId="Rubrik3">
    <w:name w:val="heading 3"/>
    <w:basedOn w:val="Normal"/>
    <w:link w:val="Rubrik3Char"/>
    <w:uiPriority w:val="9"/>
    <w:qFormat w:val="1"/>
    <w:rsid w:val="003B68E9"/>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sv-SE"/>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1Char" w:customStyle="1">
    <w:name w:val="Rubrik 1 Char"/>
    <w:basedOn w:val="Standardstycketeckensnitt"/>
    <w:link w:val="Rubrik1"/>
    <w:uiPriority w:val="9"/>
    <w:rsid w:val="003B68E9"/>
    <w:rPr>
      <w:rFonts w:ascii="Times New Roman" w:cs="Times New Roman" w:eastAsia="Times New Roman" w:hAnsi="Times New Roman"/>
      <w:b w:val="1"/>
      <w:bCs w:val="1"/>
      <w:kern w:val="36"/>
      <w:sz w:val="48"/>
      <w:szCs w:val="48"/>
      <w:lang w:eastAsia="sv-SE"/>
    </w:rPr>
  </w:style>
  <w:style w:type="character" w:styleId="Rubrik2Char" w:customStyle="1">
    <w:name w:val="Rubrik 2 Char"/>
    <w:basedOn w:val="Standardstycketeckensnitt"/>
    <w:link w:val="Rubrik2"/>
    <w:uiPriority w:val="9"/>
    <w:rsid w:val="003B68E9"/>
    <w:rPr>
      <w:rFonts w:ascii="Times New Roman" w:cs="Times New Roman" w:eastAsia="Times New Roman" w:hAnsi="Times New Roman"/>
      <w:b w:val="1"/>
      <w:bCs w:val="1"/>
      <w:sz w:val="36"/>
      <w:szCs w:val="36"/>
      <w:lang w:eastAsia="sv-SE"/>
    </w:rPr>
  </w:style>
  <w:style w:type="character" w:styleId="Rubrik3Char" w:customStyle="1">
    <w:name w:val="Rubrik 3 Char"/>
    <w:basedOn w:val="Standardstycketeckensnitt"/>
    <w:link w:val="Rubrik3"/>
    <w:uiPriority w:val="9"/>
    <w:rsid w:val="003B68E9"/>
    <w:rPr>
      <w:rFonts w:ascii="Times New Roman" w:cs="Times New Roman" w:eastAsia="Times New Roman" w:hAnsi="Times New Roman"/>
      <w:b w:val="1"/>
      <w:bCs w:val="1"/>
      <w:sz w:val="27"/>
      <w:szCs w:val="27"/>
      <w:lang w:eastAsia="sv-SE"/>
    </w:rPr>
  </w:style>
  <w:style w:type="paragraph" w:styleId="Normalwebb">
    <w:name w:val="Normal (Web)"/>
    <w:basedOn w:val="Normal"/>
    <w:uiPriority w:val="99"/>
    <w:semiHidden w:val="1"/>
    <w:unhideWhenUsed w:val="1"/>
    <w:rsid w:val="003B68E9"/>
    <w:pPr>
      <w:spacing w:after="100" w:afterAutospacing="1" w:before="100" w:beforeAutospacing="1" w:line="240" w:lineRule="auto"/>
    </w:pPr>
    <w:rPr>
      <w:rFonts w:ascii="Times New Roman" w:cs="Times New Roman" w:eastAsia="Times New Roman" w:hAnsi="Times New Roman"/>
      <w:sz w:val="24"/>
      <w:szCs w:val="24"/>
      <w:lang w:eastAsia="sv-SE"/>
    </w:rPr>
  </w:style>
  <w:style w:type="character" w:styleId="apple-tab-span" w:customStyle="1">
    <w:name w:val="apple-tab-span"/>
    <w:basedOn w:val="Standardstycketeckensnitt"/>
    <w:rsid w:val="003B68E9"/>
  </w:style>
  <w:style w:type="paragraph" w:styleId="Sidhuvud">
    <w:name w:val="header"/>
    <w:basedOn w:val="Normal"/>
    <w:link w:val="SidhuvudChar"/>
    <w:uiPriority w:val="99"/>
    <w:unhideWhenUsed w:val="1"/>
    <w:rsid w:val="003B68E9"/>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3B68E9"/>
  </w:style>
  <w:style w:type="paragraph" w:styleId="Sidfot">
    <w:name w:val="footer"/>
    <w:basedOn w:val="Normal"/>
    <w:link w:val="SidfotChar"/>
    <w:uiPriority w:val="99"/>
    <w:unhideWhenUsed w:val="1"/>
    <w:rsid w:val="003B68E9"/>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3B68E9"/>
  </w:style>
  <w:style w:type="paragraph" w:styleId="Liststycke">
    <w:name w:val="List Paragraph"/>
    <w:basedOn w:val="Normal"/>
    <w:uiPriority w:val="34"/>
    <w:qFormat w:val="1"/>
    <w:rsid w:val="00322CE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9DL4jnf4RX49RSu7EAqXndnPpw==">CgMxLjA4AHIhMXAtZTk1QTdVRHRXRnNZeFM4b1FCWFZOYl8yaVBUdVlF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2023-03-06T14:19:00Z</dcterms:created>
  <dc:creator>Annelie Gyllstedt</dc:creator>
</cp:coreProperties>
</file>